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1D79" w14:textId="747BA143" w:rsidR="00D93D3F" w:rsidRDefault="775C0FF3" w:rsidP="193CFC80">
      <w:pPr>
        <w:pStyle w:val="Heading1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193CFC80">
        <w:t>Email Template for Residents</w:t>
      </w:r>
      <w:r w:rsidR="00DF5D45">
        <w:t xml:space="preserve"> “How AANA Can Help”</w:t>
      </w:r>
    </w:p>
    <w:p w14:paraId="0BE1BDF0" w14:textId="3BF358BA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Subject: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Unlock Your AANA Member Benefits—Resources, Mentorship &amp; More!</w:t>
      </w:r>
    </w:p>
    <w:p w14:paraId="538C58B2" w14:textId="7E98CE10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Dear [Resident's First Name],</w:t>
      </w:r>
    </w:p>
    <w:p w14:paraId="4C375AE0" w14:textId="400EE8B5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As you work through the program, I want to ensure you're aware of the many resources available to support your success. The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American Association of Nurse Anesthesiology (AANA)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offers a wealth of benefits designed specifically for residents like you—providing guidance, financial support, networking, and career-building opportunities. These benefits will automatically renew each year of your program.</w:t>
      </w:r>
    </w:p>
    <w:p w14:paraId="073C4DD5" w14:textId="22899E6D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How AANA Supports You</w:t>
      </w:r>
    </w:p>
    <w:p w14:paraId="66180884" w14:textId="25C05245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  <w:t xml:space="preserve">✔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Podcast by Residents, for Residents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– </w:t>
      </w:r>
      <w:hyperlink r:id="rId4">
        <w:r w:rsidRPr="193CFC80">
          <w:rPr>
            <w:rStyle w:val="Hyperlink"/>
            <w:rFonts w:ascii="Aptos" w:eastAsia="Aptos" w:hAnsi="Aptos" w:cs="Aptos"/>
            <w:b/>
            <w:bCs/>
            <w:i/>
            <w:iCs/>
            <w:sz w:val="22"/>
            <w:szCs w:val="22"/>
          </w:rPr>
          <w:t>Grade 1 View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: Hosted by a team of first-, second-, and third-year students, Grade 1 View explores a variety of issues relevant to aspiring CRNAs/nurse anesthesiologists, from work-life balance to exam prep and more. </w:t>
      </w:r>
    </w:p>
    <w:p w14:paraId="1400788B" w14:textId="31DBFED7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  <w:t>✔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Mentorship &amp; Networking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– Connect with experienced CRNAs/nurse anesthesiologists through the AANA </w:t>
      </w:r>
      <w:hyperlink r:id="rId5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Resident Mentoring Program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and attend key events like the </w:t>
      </w:r>
      <w:hyperlink r:id="rId6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Mid-Year Assembly</w:t>
        </w:r>
      </w:hyperlink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(April)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and </w:t>
      </w:r>
      <w:hyperlink r:id="rId7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Annual Congress</w:t>
        </w:r>
      </w:hyperlink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(August)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to build relationships that shape your career.</w:t>
      </w:r>
    </w:p>
    <w:p w14:paraId="4715CAB6" w14:textId="190C7BB2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  <w:t>✔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Education &amp; Skill Development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– Stay informed with the </w:t>
      </w:r>
      <w:hyperlink r:id="rId8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AANA Journal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and </w:t>
      </w:r>
      <w:hyperlink r:id="rId9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International Student Journal of Nurse Anesthesia (ISJNA)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>, and sharpen your expertise with hands-on workshops and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competitions like the </w:t>
      </w:r>
      <w:hyperlink r:id="rId10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Anesthesia College Bowl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>.</w:t>
      </w:r>
    </w:p>
    <w:p w14:paraId="0D5285EA" w14:textId="73AA1DA1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  <w:t>✔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Financial &amp; Career Support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– Apply for more than </w:t>
      </w:r>
      <w:hyperlink r:id="rId11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100 scholarships and grants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(deadlines approaching soon!) and take advantage of </w:t>
      </w:r>
      <w:hyperlink r:id="rId12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AANA’s career network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and insurance options for residents.</w:t>
      </w:r>
    </w:p>
    <w:p w14:paraId="4313EEEF" w14:textId="3AD20D26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  <w:t>✔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Wellness &amp; Member Perks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– Earn </w:t>
      </w:r>
      <w:hyperlink r:id="rId13">
        <w:r w:rsidRPr="193CFC80">
          <w:rPr>
            <w:rStyle w:val="Hyperlink"/>
            <w:rFonts w:ascii="Aptos" w:eastAsia="Aptos" w:hAnsi="Aptos" w:cs="Aptos"/>
            <w:sz w:val="22"/>
            <w:szCs w:val="22"/>
          </w:rPr>
          <w:t xml:space="preserve">a </w:t>
        </w:r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free Wellness Ambassador Micro-credential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to prioritize your well-being, attend a </w:t>
      </w:r>
      <w:hyperlink r:id="rId14">
        <w:r w:rsidRPr="193CFC80">
          <w:rPr>
            <w:rStyle w:val="Hyperlink"/>
            <w:rFonts w:ascii="Aptos" w:eastAsia="Aptos" w:hAnsi="Aptos" w:cs="Aptos"/>
            <w:sz w:val="22"/>
            <w:szCs w:val="22"/>
          </w:rPr>
          <w:t>Resident Roundtable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and enjoy </w:t>
      </w:r>
      <w:hyperlink r:id="rId15">
        <w:r w:rsidRPr="193CFC80">
          <w:rPr>
            <w:rStyle w:val="Hyperlink"/>
            <w:rFonts w:ascii="Aptos" w:eastAsia="Aptos" w:hAnsi="Aptos" w:cs="Aptos"/>
            <w:b/>
            <w:bCs/>
            <w:sz w:val="22"/>
            <w:szCs w:val="22"/>
          </w:rPr>
          <w:t>AANA Rewards</w:t>
        </w:r>
      </w:hyperlink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>—offering discounts on travel and cashback from your favorite brands.</w:t>
      </w:r>
    </w:p>
    <w:p w14:paraId="26B9DDF3" w14:textId="3B764B14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Your AANA membership is more than just a benefit—it’s your key to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mentorship, career advancement, and financial savings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>. Don’t miss out on opportunities designed to help you thrive in residency and beyond!</w:t>
      </w:r>
    </w:p>
    <w:p w14:paraId="2D7D7458" w14:textId="4A7B5C28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Segoe UI Emoji" w:eastAsia="Segoe UI Emoji" w:hAnsi="Segoe UI Emoji" w:cs="Segoe UI Emoji"/>
          <w:color w:val="000000" w:themeColor="text1"/>
          <w:sz w:val="22"/>
          <w:szCs w:val="22"/>
        </w:rPr>
        <w:t>📌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Explore all your benefits now:</w:t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hyperlink r:id="rId16">
        <w:r w:rsidRPr="193CFC80">
          <w:rPr>
            <w:rStyle w:val="Hyperlink"/>
            <w:rFonts w:ascii="Aptos" w:eastAsia="Aptos" w:hAnsi="Aptos" w:cs="Aptos"/>
            <w:sz w:val="22"/>
            <w:szCs w:val="22"/>
          </w:rPr>
          <w:t>AANA Member Benefits</w:t>
        </w:r>
      </w:hyperlink>
    </w:p>
    <w:p w14:paraId="62B04111" w14:textId="77A3B9C5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>If you have any questions or need guidance, feel free to reach out—I’m happy to help!</w:t>
      </w:r>
    </w:p>
    <w:p w14:paraId="52F4EED2" w14:textId="22DC305A" w:rsidR="00D93D3F" w:rsidRDefault="775C0FF3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93CFC8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Best,</w:t>
      </w:r>
      <w:r w:rsidR="00000000">
        <w:br/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>[Your Name]</w:t>
      </w:r>
      <w:r w:rsidR="00000000">
        <w:br/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lastRenderedPageBreak/>
        <w:t>[Your Title]</w:t>
      </w:r>
      <w:r w:rsidR="00000000">
        <w:br/>
      </w:r>
      <w:r w:rsidRPr="193CFC80">
        <w:rPr>
          <w:rFonts w:ascii="Aptos" w:eastAsia="Aptos" w:hAnsi="Aptos" w:cs="Aptos"/>
          <w:color w:val="000000" w:themeColor="text1"/>
          <w:sz w:val="22"/>
          <w:szCs w:val="22"/>
        </w:rPr>
        <w:t>[Your Institution]</w:t>
      </w:r>
    </w:p>
    <w:p w14:paraId="095D0373" w14:textId="778635CC" w:rsidR="00D93D3F" w:rsidRDefault="00D93D3F" w:rsidP="193CFC80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C078E63" w14:textId="2C3B3625" w:rsidR="00D93D3F" w:rsidRDefault="00D93D3F"/>
    <w:sectPr w:rsidR="00D93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417BAC"/>
    <w:rsid w:val="00286809"/>
    <w:rsid w:val="00D93D3F"/>
    <w:rsid w:val="00DF5D45"/>
    <w:rsid w:val="13275AD6"/>
    <w:rsid w:val="193CFC80"/>
    <w:rsid w:val="49417BAC"/>
    <w:rsid w:val="775C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CE64"/>
  <w15:chartTrackingRefBased/>
  <w15:docId w15:val="{F286BACE-A04D-4CB7-8667-65EB91C0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193CFC8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na.com/practice/aana-journal/" TargetMode="External"/><Relationship Id="rId13" Type="http://schemas.openxmlformats.org/officeDocument/2006/relationships/hyperlink" Target="https://crnaeducationedge.aana.com/Public/Catalog/Details.aspx?id=jvb0hI%2b5FchtWd6gN5iprw%3d%3d&amp;returnurl=%2fUsers%2fUserOnlineCourse.aspx%3fLearningActivityID%3djvb0hI%252b5FchtWd6gN5iprw%253d%253d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ana.com/premier-event/annual-congress/" TargetMode="External"/><Relationship Id="rId12" Type="http://schemas.openxmlformats.org/officeDocument/2006/relationships/hyperlink" Target="https://www.aana.com/motion-crna-career-platfor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aana.com/resident-hub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ana.com/premier-event/mid-year-assembly/" TargetMode="External"/><Relationship Id="rId11" Type="http://schemas.openxmlformats.org/officeDocument/2006/relationships/hyperlink" Target="https://www.aana.com/wp-content/uploads/2025/01/2025-AANA-Foundation-Scholarship-List.pdf" TargetMode="External"/><Relationship Id="rId5" Type="http://schemas.openxmlformats.org/officeDocument/2006/relationships/hyperlink" Target="https://www.aana.com/ce/educator-hub/student-mentoring-program/" TargetMode="External"/><Relationship Id="rId15" Type="http://schemas.openxmlformats.org/officeDocument/2006/relationships/hyperlink" Target="https://www.aana.com/aana-rewards/" TargetMode="External"/><Relationship Id="rId10" Type="http://schemas.openxmlformats.org/officeDocument/2006/relationships/hyperlink" Target="https://www.aana.com/resident-hub/foundation-programs-for-students/anesthesia-college-bowl/" TargetMode="External"/><Relationship Id="rId4" Type="http://schemas.openxmlformats.org/officeDocument/2006/relationships/hyperlink" Target="https://beyondthemaskpodcast.com/grade-1-view/" TargetMode="External"/><Relationship Id="rId9" Type="http://schemas.openxmlformats.org/officeDocument/2006/relationships/hyperlink" Target="https://ifna.site/international-publications/international-student-journal-for-nurse-anesthesia/" TargetMode="External"/><Relationship Id="rId14" Type="http://schemas.openxmlformats.org/officeDocument/2006/relationships/hyperlink" Target="https://www.aana.com/resident-hub/residents/resident-well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Barancyk</dc:creator>
  <cp:keywords/>
  <dc:description/>
  <cp:lastModifiedBy>Frank Barancyk</cp:lastModifiedBy>
  <cp:revision>2</cp:revision>
  <dcterms:created xsi:type="dcterms:W3CDTF">2025-03-06T15:19:00Z</dcterms:created>
  <dcterms:modified xsi:type="dcterms:W3CDTF">2025-03-06T15:23:00Z</dcterms:modified>
</cp:coreProperties>
</file>